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2676CF4F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27717B">
        <w:rPr>
          <w:b/>
          <w:sz w:val="18"/>
          <w:szCs w:val="18"/>
        </w:rPr>
        <w:t>5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77777777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E06727" w:rsidRPr="00874EE6">
        <w:rPr>
          <w:b/>
          <w:sz w:val="18"/>
          <w:szCs w:val="18"/>
        </w:rPr>
        <w:t>1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874EE6" w:rsidRDefault="008E4FF0" w:rsidP="00042BEA">
            <w:pPr>
              <w:spacing w:line="22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D12383" w14:textId="77777777" w:rsidR="00BA412F" w:rsidRPr="00AB14EF" w:rsidRDefault="00BA412F" w:rsidP="00BA412F">
            <w:pPr>
              <w:rPr>
                <w:b/>
                <w:color w:val="FF0000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HATIRLATMA HAFTASI</w:t>
            </w:r>
          </w:p>
          <w:p w14:paraId="376D7242" w14:textId="3ADEF105" w:rsidR="00E251B6" w:rsidRPr="00874EE6" w:rsidRDefault="00E251B6" w:rsidP="00BA412F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693F9E" w14:textId="77777777" w:rsidR="00BA412F" w:rsidRPr="00AB14EF" w:rsidRDefault="00BA412F" w:rsidP="00BA412F">
            <w:pPr>
              <w:rPr>
                <w:b/>
                <w:color w:val="FF0000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HATIRLATMA HAFTASI</w:t>
            </w:r>
          </w:p>
          <w:p w14:paraId="77FF7C6E" w14:textId="4CA51025" w:rsidR="005458FA" w:rsidRPr="00874EE6" w:rsidRDefault="005458FA" w:rsidP="00BA412F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15266633" w14:textId="77777777" w:rsidR="00BA412F" w:rsidRPr="00AB14EF" w:rsidRDefault="00BA412F" w:rsidP="00BA412F">
            <w:pPr>
              <w:rPr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000000" w:themeColor="text1"/>
                <w:sz w:val="16"/>
                <w:szCs w:val="16"/>
              </w:rPr>
              <w:t>T.O.1.1. Okuma sürecini yönetebilme</w:t>
            </w:r>
          </w:p>
          <w:p w14:paraId="7D2B62B4" w14:textId="77777777" w:rsidR="00BA412F" w:rsidRPr="00AB14EF" w:rsidRDefault="00BA412F" w:rsidP="00BA412F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f) Kuralına uygun sesli ve sessiz okur.</w:t>
            </w:r>
          </w:p>
          <w:p w14:paraId="04768BBB" w14:textId="77777777" w:rsidR="00BA412F" w:rsidRPr="00AB14EF" w:rsidRDefault="00BA412F" w:rsidP="00BA412F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g) Anlaşılabilir ve uygun bir hızda sesli okur.</w:t>
            </w:r>
          </w:p>
          <w:p w14:paraId="52DB2D9E" w14:textId="77777777" w:rsidR="00BA412F" w:rsidRPr="00AB14EF" w:rsidRDefault="00BA412F" w:rsidP="00BA412F">
            <w:pPr>
              <w:rPr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000000" w:themeColor="text1"/>
                <w:sz w:val="16"/>
                <w:szCs w:val="16"/>
              </w:rPr>
              <w:t>T.O.1.2. Okudukları ile ilgili anlam oluşturabilme</w:t>
            </w:r>
          </w:p>
          <w:p w14:paraId="3D71F871" w14:textId="77777777" w:rsidR="00BA412F" w:rsidRPr="00AB14EF" w:rsidRDefault="00BA412F" w:rsidP="00BA412F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a) Metni okurken ön bilgilerini kullanır.</w:t>
            </w:r>
          </w:p>
          <w:p w14:paraId="5C81A8F6" w14:textId="5854CC0F" w:rsidR="00BA412F" w:rsidRDefault="00BA412F" w:rsidP="00BA412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ç) Okuduğu metindeki yönergeleri uygular.</w:t>
            </w:r>
          </w:p>
          <w:p w14:paraId="4DED7FE1" w14:textId="77777777" w:rsidR="00BA412F" w:rsidRPr="00AB14EF" w:rsidRDefault="00BA412F" w:rsidP="00BA412F">
            <w:pPr>
              <w:rPr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000000" w:themeColor="text1"/>
                <w:sz w:val="16"/>
                <w:szCs w:val="16"/>
              </w:rPr>
              <w:t>T.Y.1.1. Yazılı anlatım becerilerini yönetebilme</w:t>
            </w:r>
          </w:p>
          <w:p w14:paraId="2B4FBE8B" w14:textId="77777777" w:rsidR="00BA412F" w:rsidRPr="00AB14EF" w:rsidRDefault="00BA412F" w:rsidP="00BA412F">
            <w:pPr>
              <w:rPr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c) Hece, sözcük ve cümleler yazar.</w:t>
            </w:r>
          </w:p>
          <w:p w14:paraId="2D4DB23D" w14:textId="77777777" w:rsidR="00BA412F" w:rsidRPr="00AB14EF" w:rsidRDefault="00BA412F" w:rsidP="00BA412F">
            <w:pPr>
              <w:rPr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000000" w:themeColor="text1"/>
                <w:sz w:val="16"/>
                <w:szCs w:val="16"/>
              </w:rPr>
              <w:t>T.Y.1.2. Yazılarında içerik oluşturabilme</w:t>
            </w:r>
          </w:p>
          <w:p w14:paraId="18BB9C8A" w14:textId="77777777" w:rsidR="00BA412F" w:rsidRPr="00AB14EF" w:rsidRDefault="00BA412F" w:rsidP="00BA412F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b) Sözcük ve cümlelerde eksik bırakılan yerleri ön bilgileri doğrultusunda yazarak tamamlar.</w:t>
            </w:r>
          </w:p>
          <w:p w14:paraId="70710D75" w14:textId="77777777" w:rsidR="00BA412F" w:rsidRPr="00AB14EF" w:rsidRDefault="00BA412F" w:rsidP="00BA412F">
            <w:pPr>
              <w:rPr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000000" w:themeColor="text1"/>
                <w:sz w:val="16"/>
                <w:szCs w:val="16"/>
              </w:rPr>
              <w:t>T.Y.1.3. Yazma kurallarını uygulayabilme</w:t>
            </w:r>
          </w:p>
          <w:p w14:paraId="3C1E2B9A" w14:textId="77777777" w:rsidR="00BA412F" w:rsidRPr="00AB14EF" w:rsidRDefault="00BA412F" w:rsidP="00BA412F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a) Anlamlı ve kurallı cümleler yazar.</w:t>
            </w:r>
          </w:p>
          <w:p w14:paraId="6C7B9493" w14:textId="77777777" w:rsidR="00BA412F" w:rsidRPr="00AB14EF" w:rsidRDefault="00BA412F" w:rsidP="00BA412F">
            <w:pPr>
              <w:rPr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000000" w:themeColor="text1"/>
                <w:sz w:val="16"/>
                <w:szCs w:val="16"/>
              </w:rPr>
              <w:t>T.Y.1.4. Yazma sürecini değerlendirebilme</w:t>
            </w:r>
          </w:p>
          <w:p w14:paraId="5BFFBF3D" w14:textId="77777777" w:rsidR="00BA412F" w:rsidRPr="00AB14EF" w:rsidRDefault="00BA412F" w:rsidP="00BA412F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a) Yazılarında hatalarını bulur.</w:t>
            </w:r>
          </w:p>
          <w:p w14:paraId="7D588077" w14:textId="77777777" w:rsidR="00BA412F" w:rsidRPr="00AB14EF" w:rsidRDefault="00BA412F" w:rsidP="00BA412F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b) Yazılarında belirlediği hataları düzeltir.</w:t>
            </w:r>
          </w:p>
          <w:p w14:paraId="0AC54B7C" w14:textId="4745585B" w:rsidR="00BA412F" w:rsidRPr="00874EE6" w:rsidRDefault="00BA412F" w:rsidP="00BA412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18"/>
                <w:szCs w:val="18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c) Yazılarındaki uygun davranışları sonraki yazılarına aktarır.</w:t>
            </w:r>
          </w:p>
          <w:p w14:paraId="65BB95AF" w14:textId="726133DB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50B2F13C" w14:textId="77777777" w:rsidR="00874EE6" w:rsidRPr="00874EE6" w:rsidRDefault="00874EE6" w:rsidP="00874EE6">
      <w:pPr>
        <w:jc w:val="center"/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5D13E3F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4FCB5913" w14:textId="7DAC23A4" w:rsidR="00BA412F" w:rsidRDefault="0027717B" w:rsidP="00BA412F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(Sayfa </w:t>
            </w:r>
            <w:r w:rsidR="00BA412F">
              <w:rPr>
                <w:iCs/>
                <w:sz w:val="18"/>
                <w:szCs w:val="18"/>
              </w:rPr>
              <w:t>11-15</w:t>
            </w:r>
            <w:r>
              <w:rPr>
                <w:iCs/>
                <w:sz w:val="18"/>
                <w:szCs w:val="18"/>
              </w:rPr>
              <w:t xml:space="preserve">) </w:t>
            </w:r>
            <w:r w:rsidR="00BA412F">
              <w:rPr>
                <w:iCs/>
                <w:sz w:val="18"/>
                <w:szCs w:val="18"/>
              </w:rPr>
              <w:t>Hatırlayalım etkinliği yapılır.</w:t>
            </w:r>
          </w:p>
          <w:p w14:paraId="69097EC4" w14:textId="1822C8EE" w:rsidR="00BA412F" w:rsidRDefault="00BA412F" w:rsidP="00BA412F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18) Ön değerlendirme çalışması yapılır.</w:t>
            </w:r>
          </w:p>
          <w:p w14:paraId="49DD257D" w14:textId="77777777" w:rsidR="00BA412F" w:rsidRPr="00874EE6" w:rsidRDefault="00BA412F" w:rsidP="00BA412F">
            <w:pPr>
              <w:rPr>
                <w:b/>
                <w:sz w:val="18"/>
                <w:szCs w:val="18"/>
              </w:rPr>
            </w:pPr>
          </w:p>
          <w:p w14:paraId="472509FD" w14:textId="7EFE9494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7D177EB7" w14:textId="77777777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Zenginleştirme sürecinde öğrencilerin hazırbulunuşluk, ilgi ve öğrenme stilleri dikkate alınır ve bunlara ilişkin etkinlik/materyal hazırlanabilir. Bunlar merak uyandıracak, üst düzey düşünmeye yöneltecek ve bireysel öğrenme ihtiyaçlarını karşılamaya yönelik olabilir. Dinleyeceği/izleyeceği/okuyacağı metinle ilişkili hikâye oluşturma, canlandırma yapma, dijital araçlardan yararlanma, görsel oluşturma, oyun tasarlama, sunu hazırlama, yazarın iletilerini sorgulama, tartışma, metni yeniden kurgulama gibi etkinliklerle süreç zenginleştirilebilir.</w:t>
            </w:r>
          </w:p>
          <w:p w14:paraId="53FCC3F9" w14:textId="6AFF9968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Zenginleştirme sürecinde öğrenme ortamları öğrencilerin farklı öğrenme stillerine göre bireysel ve iş birlikli çalışmalara katkı sağlayacak şekilde tasarlanabilir. Bununla birlikte okul dışı öğrenme ortamları da sürece dâhil edilebilir.</w:t>
            </w: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45E0812C" w14:textId="77777777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 xml:space="preserve">Destekleme sürecinde öğrencilerin hazırbulunuşluk, ilgi ve öğrenme stilleri dikkate alınırken etkinlikler/materyal sade, kolay ve anlaşılır olabilir. Bunlar tüm duyulara hitap edecek şekilde </w:t>
            </w:r>
            <w:r w:rsidRPr="00874EE6">
              <w:rPr>
                <w:color w:val="444444"/>
                <w:sz w:val="18"/>
                <w:szCs w:val="18"/>
              </w:rPr>
              <w:lastRenderedPageBreak/>
              <w:t>basitten karmaşığa, yakından uzağa, somuttan soyuta gibi öğrenme ilkelerine uygun ve tüm öğrenme ortamlarında uygulanacak şekilde düzenlenebilir.</w:t>
            </w:r>
          </w:p>
          <w:p w14:paraId="2132C460" w14:textId="644FF890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Destekleme sürecinde oyun, bilmece sorma, bulmaca çözme şarkı ve tekerleme söyleme, sayışma ve canlandırma yapma gibi etkinliklerden ve görsel eşleştirme kartlarından yararlanılabilir. Etkinlikler yapılırken öğrencilerin zorlandıkları yerlerde onlara ipuçları verilebilir</w:t>
            </w: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lastRenderedPageBreak/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6AA79FFD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…/…./202</w:t>
      </w:r>
      <w:r w:rsidR="0027717B">
        <w:rPr>
          <w:b/>
          <w:sz w:val="18"/>
          <w:szCs w:val="18"/>
        </w:rPr>
        <w:t>5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41953" w14:textId="77777777" w:rsidR="00824441" w:rsidRDefault="00824441" w:rsidP="00161E3C">
      <w:r>
        <w:separator/>
      </w:r>
    </w:p>
  </w:endnote>
  <w:endnote w:type="continuationSeparator" w:id="0">
    <w:p w14:paraId="19482835" w14:textId="77777777" w:rsidR="00824441" w:rsidRDefault="0082444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C31D0" w14:textId="77777777" w:rsidR="00824441" w:rsidRDefault="00824441" w:rsidP="00161E3C">
      <w:r>
        <w:separator/>
      </w:r>
    </w:p>
  </w:footnote>
  <w:footnote w:type="continuationSeparator" w:id="0">
    <w:p w14:paraId="29CE6F1A" w14:textId="77777777" w:rsidR="00824441" w:rsidRDefault="0082444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441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74EE6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A412F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A41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2024-08-16T19:20:00Z</dcterms:created>
  <dcterms:modified xsi:type="dcterms:W3CDTF">2025-08-28T17:20:00Z</dcterms:modified>
</cp:coreProperties>
</file>